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2"/>
          <w:shd w:fill="auto" w:val="clear"/>
        </w:rPr>
        <w:t xml:space="preserve">THE ELITE INVITATIONAL TOURNAMENT RULES: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Please be respectful and considerate to all the gate workers as they are here to try and help you have a good time and assist with all questions.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Spectator Entry Fee for the tournament:(this will get you into all sites and games for the entire weekend)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Day Pass $10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Weekend Pass $15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The seating in some of the facilities is very limited, therefore we suggest all spectators bring a chair to sit in at different venues.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We will keep the website updated throughout the tournament so please refer to it if you have questions about game times.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Coaches, please make sure you double check scores and team names on score sheets before the game is over.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2 Coaches per Team and Players are allowed to enter.Two coaches and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team players are permitted on the gym floor only.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-Bold" w:hAnsi="Helvetica-Bold" w:cs="Helvetica-Bold" w:eastAsia="Helvetica-Bold"/>
          <w:b/>
          <w:color w:val="auto"/>
          <w:spacing w:val="0"/>
          <w:position w:val="0"/>
          <w:sz w:val="24"/>
          <w:shd w:fill="auto" w:val="clear"/>
        </w:rPr>
        <w:t xml:space="preserve">Game time is forfeit time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.  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Be ready to play 10 Minutes prior to game time, the tournament could start games early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.  A Three-minute pre-game warm-up and one-minute half-time format will be used. A team must start with at least five players and a coach.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-Bold" w:hAnsi="Helvetica-Bold" w:cs="Helvetica-Bold" w:eastAsia="Helvetica-Bold"/>
          <w:b/>
          <w:color w:val="auto"/>
          <w:spacing w:val="0"/>
          <w:position w:val="0"/>
          <w:sz w:val="22"/>
          <w:shd w:fill="auto" w:val="clear"/>
        </w:rPr>
        <w:t xml:space="preserve">Time: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Each half will be 20 minutes. A running clock will be used, with the exception of the clock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stopping in the last 2 minute of the second half. The clock will not stop if one team is ahead by 15 or more points. 4 time-outs per game. First &amp; Second overtime will be two minutes stop clock; one additional timeout will be awarded. The third overtime, if needed, will consist of sudden death, next point wins (does not apply for bracket play will put 1 minute on clock).</w:t>
      </w:r>
    </w:p>
    <w:p>
      <w:pPr>
        <w:spacing w:before="0" w:after="0" w:line="240"/>
        <w:ind w:right="0" w:left="0" w:firstLine="0"/>
        <w:jc w:val="left"/>
        <w:rPr>
          <w:rFonts w:ascii="Helvetica-Bold" w:hAnsi="Helvetica-Bold" w:cs="Helvetica-Bold" w:eastAsia="Helvetica-Bold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Helvetica-Bold" w:hAnsi="Helvetica-Bold" w:cs="Helvetica-Bold" w:eastAsia="Helvetica-Bold"/>
          <w:b/>
          <w:color w:val="auto"/>
          <w:spacing w:val="0"/>
          <w:position w:val="0"/>
          <w:sz w:val="22"/>
          <w:shd w:fill="auto" w:val="clear"/>
        </w:rPr>
        <w:t xml:space="preserve">Rules: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MHSAA rules will apply to games, with the exceptions noted above. Tournament directors will make the final decision on all disputes</w:t>
      </w:r>
      <w:r>
        <w:rPr>
          <w:rFonts w:ascii="Helvetica" w:hAnsi="Helvetica" w:cs="Helvetica" w:eastAsia="Helvetica"/>
          <w:b/>
          <w:i/>
          <w:color w:val="auto"/>
          <w:spacing w:val="0"/>
          <w:position w:val="0"/>
          <w:sz w:val="22"/>
          <w:shd w:fill="auto" w:val="clear"/>
        </w:rPr>
        <w:t xml:space="preserve">.  Fighting is prohibited and will not be tolerated, as a result of any player involved will be remove from the game and tournament no exceptions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By accepting admission into this tournament, each of the coaches, team members, and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Spectators accept responsibility for all injuries and indemnify THE ELITE INVITATIONAL and the School District/Facility, and its tournament workers from all claims. All decisions by the tournament director are final. No refunds.</w:t>
      </w:r>
    </w:p>
    <w:p>
      <w:pPr>
        <w:spacing w:before="0" w:after="0" w:line="240"/>
        <w:ind w:right="0" w:left="0" w:firstLine="0"/>
        <w:jc w:val="left"/>
        <w:rPr>
          <w:rFonts w:ascii="TT10Ft00" w:hAnsi="TT10Ft00" w:cs="TT10Ft00" w:eastAsia="TT10Ft00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Coaches, teams, and spectators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 this tournament is designed to give our young athletes a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Chance to participate in the wonderful game of basketball and to enjoy the competition of all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teams. Please respect each other, the officials, and tournament volunteer staff.</w:t>
      </w:r>
    </w:p>
    <w:p>
      <w:pPr>
        <w:spacing w:before="0" w:after="0" w:line="240"/>
        <w:ind w:right="0" w:left="0" w:firstLine="0"/>
        <w:jc w:val="left"/>
        <w:rPr>
          <w:rFonts w:ascii="TT10Ft00" w:hAnsi="TT10Ft00" w:cs="TT10Ft00" w:eastAsia="TT10Ft00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Coaches will be responsible for the conduct for their teams and spectators. Tournament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officials reserve the right to remove any patron, participant, or team for disorderly and unsportsman-like conduct.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